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5C" w:rsidRPr="004E1D5C" w:rsidRDefault="004E1D5C" w:rsidP="00833F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D5C">
        <w:rPr>
          <w:rFonts w:ascii="Times New Roman" w:hAnsi="Times New Roman" w:cs="Times New Roman"/>
          <w:b/>
          <w:bCs/>
          <w:sz w:val="24"/>
          <w:szCs w:val="24"/>
        </w:rPr>
        <w:t>SIMLA</w:t>
      </w:r>
      <w:r w:rsidRPr="004E1D5C">
        <w:rPr>
          <w:rFonts w:ascii="Times New Roman" w:hAnsi="Times New Roman" w:cs="Times New Roman"/>
          <w:b/>
          <w:bCs/>
          <w:sz w:val="24"/>
          <w:szCs w:val="24"/>
        </w:rPr>
        <w:t>JHAR VILLAGE DATA SURVEY</w:t>
      </w:r>
    </w:p>
    <w:p w:rsidR="00224E64" w:rsidRPr="004E1D5C" w:rsidRDefault="00224E64" w:rsidP="00833F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36" w:type="dxa"/>
        <w:tblLook w:val="04A0" w:firstRow="1" w:lastRow="0" w:firstColumn="1" w:lastColumn="0" w:noHBand="0" w:noVBand="1"/>
      </w:tblPr>
      <w:tblGrid>
        <w:gridCol w:w="1440"/>
        <w:gridCol w:w="1440"/>
        <w:gridCol w:w="1530"/>
        <w:gridCol w:w="1530"/>
        <w:gridCol w:w="2160"/>
        <w:gridCol w:w="936"/>
      </w:tblGrid>
      <w:tr w:rsidR="00224E64" w:rsidRPr="004E1D5C" w:rsidTr="004E1D5C">
        <w:trPr>
          <w:trHeight w:val="300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Gender wise population across age groups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4E1D5C">
        <w:trPr>
          <w:trHeight w:val="59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Age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0-5 years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6-18 years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19-45 years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46 &amp; above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</w:tr>
      <w:tr w:rsidR="00224E64" w:rsidRPr="004E1D5C" w:rsidTr="004E1D5C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830</w:t>
            </w:r>
          </w:p>
        </w:tc>
      </w:tr>
      <w:tr w:rsidR="00224E64" w:rsidRPr="004E1D5C" w:rsidTr="004E1D5C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670</w:t>
            </w:r>
          </w:p>
        </w:tc>
      </w:tr>
      <w:tr w:rsidR="00224E64" w:rsidRPr="004E1D5C" w:rsidTr="004E1D5C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1600</w:t>
            </w:r>
          </w:p>
        </w:tc>
      </w:tr>
    </w:tbl>
    <w:p w:rsidR="00264862" w:rsidRPr="004E1D5C" w:rsidRDefault="00264862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6580FABF" wp14:editId="135171F8">
            <wp:extent cx="4610100" cy="34671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24E64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Pr="004E1D5C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1821"/>
        <w:gridCol w:w="2464"/>
        <w:gridCol w:w="995"/>
        <w:gridCol w:w="1260"/>
      </w:tblGrid>
      <w:tr w:rsidR="00224E64" w:rsidRPr="004E1D5C" w:rsidTr="00224E64">
        <w:trPr>
          <w:trHeight w:val="29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Poverty line across prevailing caste section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59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BPL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APL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1320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280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1600</w:t>
            </w:r>
          </w:p>
        </w:tc>
      </w:tr>
    </w:tbl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5075CFE0" wp14:editId="7620B5E8">
            <wp:extent cx="4597400" cy="3784600"/>
            <wp:effectExtent l="0" t="0" r="1270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24E64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78A8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6541" w:type="dxa"/>
        <w:tblLook w:val="04A0" w:firstRow="1" w:lastRow="0" w:firstColumn="1" w:lastColumn="0" w:noHBand="0" w:noVBand="1"/>
      </w:tblPr>
      <w:tblGrid>
        <w:gridCol w:w="1821"/>
        <w:gridCol w:w="2207"/>
        <w:gridCol w:w="1253"/>
        <w:gridCol w:w="1260"/>
      </w:tblGrid>
      <w:tr w:rsidR="00DE78A8" w:rsidRPr="004E1D5C" w:rsidTr="00D168E9">
        <w:trPr>
          <w:trHeight w:val="59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Bank Coverage across prevailing caste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8A8" w:rsidRPr="004E1D5C" w:rsidRDefault="00DE78A8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DE78A8" w:rsidRPr="004E1D5C" w:rsidTr="00D168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8A8" w:rsidRPr="004E1D5C" w:rsidRDefault="00DE78A8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DE78A8" w:rsidRPr="004E1D5C" w:rsidTr="00D168E9">
        <w:trPr>
          <w:trHeight w:val="8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With Bank Account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Without Bank Account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</w:tr>
      <w:tr w:rsidR="00DE78A8" w:rsidRPr="004E1D5C" w:rsidTr="00D168E9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1320</w:t>
            </w:r>
          </w:p>
        </w:tc>
      </w:tr>
      <w:tr w:rsidR="00DE78A8" w:rsidRPr="004E1D5C" w:rsidTr="00D168E9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DE78A8" w:rsidRPr="004E1D5C" w:rsidTr="00D168E9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DE78A8" w:rsidRPr="004E1D5C" w:rsidTr="00D168E9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280</w:t>
            </w:r>
          </w:p>
        </w:tc>
      </w:tr>
      <w:tr w:rsidR="00DE78A8" w:rsidRPr="004E1D5C" w:rsidTr="00D168E9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1297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8A8" w:rsidRPr="004E1D5C" w:rsidRDefault="00DE78A8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1600</w:t>
            </w:r>
          </w:p>
        </w:tc>
      </w:tr>
    </w:tbl>
    <w:p w:rsidR="00DE78A8" w:rsidRPr="004E1D5C" w:rsidRDefault="00DE78A8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411FC674" wp14:editId="43890E6D">
            <wp:extent cx="5086350" cy="2946400"/>
            <wp:effectExtent l="0" t="0" r="0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4E64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Pr="004E1D5C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6188" w:type="dxa"/>
        <w:tblLook w:val="04A0" w:firstRow="1" w:lastRow="0" w:firstColumn="1" w:lastColumn="0" w:noHBand="0" w:noVBand="1"/>
      </w:tblPr>
      <w:tblGrid>
        <w:gridCol w:w="2650"/>
        <w:gridCol w:w="1193"/>
        <w:gridCol w:w="1262"/>
        <w:gridCol w:w="1051"/>
        <w:gridCol w:w="222"/>
        <w:gridCol w:w="222"/>
      </w:tblGrid>
      <w:tr w:rsidR="00224E64" w:rsidRPr="004E1D5C" w:rsidTr="00224E64">
        <w:trPr>
          <w:trHeight w:val="290"/>
        </w:trPr>
        <w:tc>
          <w:tcPr>
            <w:tcW w:w="6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Aadhaar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coverage across prevailing caste section</w:t>
            </w:r>
          </w:p>
        </w:tc>
      </w:tr>
      <w:tr w:rsidR="00224E64" w:rsidRPr="004E1D5C" w:rsidTr="00224E64">
        <w:trPr>
          <w:trHeight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590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With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Aadhar</w:t>
            </w:r>
            <w:proofErr w:type="spellEnd"/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Without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Aadhar</w:t>
            </w:r>
            <w:proofErr w:type="spellEnd"/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30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1320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88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30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30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280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30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1198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1600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</w:tbl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458E028F" wp14:editId="050D2214">
            <wp:extent cx="4583524" cy="2715291"/>
            <wp:effectExtent l="0" t="0" r="7620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Pr="004E1D5C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5280" w:type="dxa"/>
        <w:tblLook w:val="04A0" w:firstRow="1" w:lastRow="0" w:firstColumn="1" w:lastColumn="0" w:noHBand="0" w:noVBand="1"/>
      </w:tblPr>
      <w:tblGrid>
        <w:gridCol w:w="1220"/>
        <w:gridCol w:w="2724"/>
        <w:gridCol w:w="1336"/>
      </w:tblGrid>
      <w:tr w:rsidR="00224E64" w:rsidRPr="004E1D5C" w:rsidTr="00224E64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833F3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Government Scheme Coverage</w:t>
            </w:r>
          </w:p>
        </w:tc>
      </w:tr>
      <w:tr w:rsidR="00224E64" w:rsidRPr="004E1D5C" w:rsidTr="00224E64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Beneficiary Household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PM Jan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Dhan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55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Sukanya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Samridhi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38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Mudra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PM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Jivan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Jyoti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Bima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PM Suraksha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Bima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Atal Pension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Kaushal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Vikash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Janani Suraksha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</w:tbl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237B8ED6" wp14:editId="2632BC39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Pr="004E1D5C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5280" w:type="dxa"/>
        <w:tblLook w:val="04A0" w:firstRow="1" w:lastRow="0" w:firstColumn="1" w:lastColumn="0" w:noHBand="0" w:noVBand="1"/>
      </w:tblPr>
      <w:tblGrid>
        <w:gridCol w:w="1205"/>
        <w:gridCol w:w="2739"/>
        <w:gridCol w:w="1336"/>
      </w:tblGrid>
      <w:tr w:rsidR="00224E64" w:rsidRPr="004E1D5C" w:rsidTr="00224E64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Beneficiary Individual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Fasal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Bima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Kishan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Credit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Krishi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Sinchal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59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Swachh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Bharat Mission Toilet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240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Soil Health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PM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Ujjwala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201</w:t>
            </w:r>
          </w:p>
        </w:tc>
      </w:tr>
      <w:tr w:rsidR="00224E64" w:rsidRPr="004E1D5C" w:rsidTr="00224E6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PM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Awas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211</w:t>
            </w:r>
          </w:p>
        </w:tc>
      </w:tr>
    </w:tbl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48BA3719" wp14:editId="060785DB">
            <wp:extent cx="4572000" cy="2743201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Pr="004E1D5C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5735" w:type="dxa"/>
        <w:tblLook w:val="04A0" w:firstRow="1" w:lastRow="0" w:firstColumn="1" w:lastColumn="0" w:noHBand="0" w:noVBand="1"/>
      </w:tblPr>
      <w:tblGrid>
        <w:gridCol w:w="1821"/>
        <w:gridCol w:w="2634"/>
        <w:gridCol w:w="1280"/>
      </w:tblGrid>
      <w:tr w:rsidR="00224E64" w:rsidRPr="004E1D5C" w:rsidTr="00224E64">
        <w:trPr>
          <w:trHeight w:val="290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Migration Scenario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8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Category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population in the village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migrant to cities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31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</w:t>
            </w:r>
          </w:p>
        </w:tc>
      </w:tr>
      <w:tr w:rsidR="00224E64" w:rsidRPr="004E1D5C" w:rsidTr="00224E64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37</w:t>
            </w:r>
          </w:p>
        </w:tc>
      </w:tr>
    </w:tbl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4E64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4502689A" wp14:editId="13BE4AFF">
            <wp:extent cx="4572000" cy="2743199"/>
            <wp:effectExtent l="0" t="0" r="0" b="6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3F34" w:rsidRPr="004E1D5C" w:rsidRDefault="00833F3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8557" w:type="dxa"/>
        <w:tblLook w:val="04A0" w:firstRow="1" w:lastRow="0" w:firstColumn="1" w:lastColumn="0" w:noHBand="0" w:noVBand="1"/>
      </w:tblPr>
      <w:tblGrid>
        <w:gridCol w:w="6930"/>
        <w:gridCol w:w="1627"/>
      </w:tblGrid>
      <w:tr w:rsidR="00224E64" w:rsidRPr="004E1D5C" w:rsidTr="00224E64">
        <w:trPr>
          <w:trHeight w:val="391"/>
        </w:trPr>
        <w:tc>
          <w:tcPr>
            <w:tcW w:w="8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Basic Amenities</w:t>
            </w:r>
          </w:p>
        </w:tc>
      </w:tr>
      <w:tr w:rsidR="00224E64" w:rsidRPr="004E1D5C" w:rsidTr="00224E64">
        <w:trPr>
          <w:trHeight w:val="404"/>
        </w:trPr>
        <w:tc>
          <w:tcPr>
            <w:tcW w:w="8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Education</w:t>
            </w:r>
          </w:p>
        </w:tc>
      </w:tr>
      <w:tr w:rsidR="00224E64" w:rsidRPr="004E1D5C" w:rsidTr="00224E64">
        <w:trPr>
          <w:trHeight w:val="404"/>
        </w:trPr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Particulars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Village Data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Literacy Rate Male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55.43%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Literacy Rate Female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44.34%</w:t>
            </w:r>
          </w:p>
        </w:tc>
      </w:tr>
      <w:tr w:rsidR="00224E64" w:rsidRPr="004E1D5C" w:rsidTr="00224E64">
        <w:trPr>
          <w:trHeight w:val="79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Literacy Rate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50.03%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Primary Schools Govt.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Primary Schools Private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Middle Schools Govt.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</w:tr>
      <w:tr w:rsidR="00224E64" w:rsidRPr="004E1D5C" w:rsidTr="00224E64">
        <w:trPr>
          <w:trHeight w:val="61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Middle Schools Private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61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Secondary Schools Govt.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</w:tr>
      <w:tr w:rsidR="00224E64" w:rsidRPr="004E1D5C" w:rsidTr="00224E64">
        <w:trPr>
          <w:trHeight w:val="115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Secondary Schools Private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Secondary Schools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ITI/Diploma Schools Private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NA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Colleges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</w:tr>
      <w:tr w:rsidR="00224E64" w:rsidRPr="004E1D5C" w:rsidTr="00224E64">
        <w:trPr>
          <w:trHeight w:val="61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 in km if located outside village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 km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Anganwadi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availability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</w:tr>
      <w:tr w:rsidR="00224E64" w:rsidRPr="004E1D5C" w:rsidTr="00224E64">
        <w:trPr>
          <w:trHeight w:val="115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Percentage of male students enrolled in schools per thousand population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62%</w:t>
            </w: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Average distance to nearest school (km)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0.5 km</w:t>
            </w:r>
          </w:p>
        </w:tc>
      </w:tr>
      <w:tr w:rsidR="00224E64" w:rsidRPr="004E1D5C" w:rsidTr="00224E64">
        <w:trPr>
          <w:trHeight w:val="160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Ratio of boys to girls having school education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224E64" w:rsidRPr="004E1D5C" w:rsidTr="00224E64">
        <w:trPr>
          <w:trHeight w:val="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Ratio of boys to girls having college education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64" w:rsidRPr="004E1D5C" w:rsidRDefault="00224E6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</w:tbl>
    <w:p w:rsidR="00224E64" w:rsidRPr="004E1D5C" w:rsidRDefault="00224E64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8299" w:type="dxa"/>
        <w:tblLook w:val="04A0" w:firstRow="1" w:lastRow="0" w:firstColumn="1" w:lastColumn="0" w:noHBand="0" w:noVBand="1"/>
      </w:tblPr>
      <w:tblGrid>
        <w:gridCol w:w="4361"/>
        <w:gridCol w:w="1677"/>
        <w:gridCol w:w="1595"/>
        <w:gridCol w:w="666"/>
      </w:tblGrid>
      <w:tr w:rsidR="00CB03FC" w:rsidRPr="004E1D5C" w:rsidTr="00833F34">
        <w:trPr>
          <w:trHeight w:val="290"/>
        </w:trPr>
        <w:tc>
          <w:tcPr>
            <w:tcW w:w="8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No. of male and female individuals across different education level</w:t>
            </w:r>
          </w:p>
        </w:tc>
      </w:tr>
      <w:tr w:rsidR="00833F34" w:rsidRPr="004E1D5C" w:rsidTr="00A64853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Male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Female</w:t>
            </w:r>
          </w:p>
        </w:tc>
      </w:tr>
      <w:tr w:rsidR="00833F34" w:rsidRPr="004E1D5C" w:rsidTr="00F1334A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Not Literate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394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467</w:t>
            </w:r>
          </w:p>
        </w:tc>
      </w:tr>
      <w:tr w:rsidR="00833F34" w:rsidRPr="004E1D5C" w:rsidTr="00BB5730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Literate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490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372</w:t>
            </w:r>
          </w:p>
        </w:tc>
      </w:tr>
      <w:tr w:rsidR="00833F34" w:rsidRPr="004E1D5C" w:rsidTr="00833F34">
        <w:trPr>
          <w:gridAfter w:val="1"/>
          <w:wAfter w:w="666" w:type="dxa"/>
          <w:trHeight w:val="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Completed Class 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40</w:t>
            </w:r>
          </w:p>
        </w:tc>
      </w:tr>
      <w:tr w:rsidR="00833F34" w:rsidRPr="004E1D5C" w:rsidTr="0061124E">
        <w:trPr>
          <w:gridAfter w:val="1"/>
          <w:wAfter w:w="666" w:type="dxa"/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Class 8</w:t>
            </w: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 w:bidi="as-IN"/>
              </w:rPr>
              <w:t>th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57</w:t>
            </w:r>
          </w:p>
        </w:tc>
      </w:tr>
      <w:tr w:rsidR="00833F34" w:rsidRPr="004E1D5C" w:rsidTr="001470E1">
        <w:trPr>
          <w:gridAfter w:val="1"/>
          <w:wAfter w:w="666" w:type="dxa"/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Class 10</w:t>
            </w: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 w:bidi="as-IN"/>
              </w:rPr>
              <w:t>th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63</w:t>
            </w:r>
          </w:p>
        </w:tc>
      </w:tr>
      <w:tr w:rsidR="00833F34" w:rsidRPr="004E1D5C" w:rsidTr="00833F34">
        <w:trPr>
          <w:gridAfter w:val="1"/>
          <w:wAfter w:w="666" w:type="dxa"/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Class 12</w:t>
            </w: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 w:bidi="as-IN"/>
              </w:rPr>
              <w:t>th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67</w:t>
            </w:r>
          </w:p>
        </w:tc>
      </w:tr>
      <w:tr w:rsidR="00833F34" w:rsidRPr="004E1D5C" w:rsidTr="00132FFC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ITI Diploma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</w:t>
            </w:r>
          </w:p>
        </w:tc>
      </w:tr>
      <w:tr w:rsidR="00833F34" w:rsidRPr="004E1D5C" w:rsidTr="006E3635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Graduate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199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141</w:t>
            </w:r>
          </w:p>
        </w:tc>
      </w:tr>
      <w:tr w:rsidR="00833F34" w:rsidRPr="004E1D5C" w:rsidTr="005F7C29">
        <w:trPr>
          <w:gridAfter w:val="1"/>
          <w:wAfter w:w="666" w:type="dxa"/>
          <w:trHeight w:val="59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Post Graduate/ Professional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</w:t>
            </w:r>
          </w:p>
        </w:tc>
      </w:tr>
      <w:tr w:rsidR="00833F34" w:rsidRPr="004E1D5C" w:rsidTr="00833F34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Computer Literate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F34" w:rsidRPr="004E1D5C" w:rsidRDefault="00833F34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66</w:t>
            </w:r>
          </w:p>
        </w:tc>
      </w:tr>
    </w:tbl>
    <w:p w:rsidR="00CB03FC" w:rsidRPr="004E1D5C" w:rsidRDefault="00CB03FC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03FC" w:rsidRPr="004E1D5C" w:rsidRDefault="00CB03FC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44CFB637" wp14:editId="6CF967F8">
            <wp:extent cx="5431790" cy="4622800"/>
            <wp:effectExtent l="0" t="0" r="16510" b="63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03FC" w:rsidRPr="004E1D5C" w:rsidRDefault="00CB03FC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680" w:type="dxa"/>
        <w:tblLook w:val="04A0" w:firstRow="1" w:lastRow="0" w:firstColumn="1" w:lastColumn="0" w:noHBand="0" w:noVBand="1"/>
      </w:tblPr>
      <w:tblGrid>
        <w:gridCol w:w="936"/>
        <w:gridCol w:w="1096"/>
        <w:gridCol w:w="924"/>
        <w:gridCol w:w="925"/>
        <w:gridCol w:w="919"/>
        <w:gridCol w:w="960"/>
        <w:gridCol w:w="960"/>
        <w:gridCol w:w="960"/>
      </w:tblGrid>
      <w:tr w:rsidR="0040488F" w:rsidRPr="004E1D5C" w:rsidTr="0040488F">
        <w:trPr>
          <w:trHeight w:val="880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88F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Caste Section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88F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Category</w:t>
            </w:r>
          </w:p>
        </w:tc>
        <w:tc>
          <w:tcPr>
            <w:tcW w:w="2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8F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School Going Children</w:t>
            </w:r>
          </w:p>
          <w:p w:rsidR="0040488F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88F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Adult Going School</w:t>
            </w:r>
          </w:p>
        </w:tc>
      </w:tr>
      <w:tr w:rsidR="00CB03FC" w:rsidRPr="004E1D5C" w:rsidTr="0040488F">
        <w:trPr>
          <w:trHeight w:val="340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Male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</w:tr>
      <w:tr w:rsidR="00CB03FC" w:rsidRPr="004E1D5C" w:rsidTr="0040488F">
        <w:trPr>
          <w:trHeight w:val="340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107</w:t>
            </w:r>
          </w:p>
        </w:tc>
      </w:tr>
      <w:tr w:rsidR="00CB03FC" w:rsidRPr="004E1D5C" w:rsidTr="0040488F">
        <w:trPr>
          <w:trHeight w:val="34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93</w:t>
            </w:r>
          </w:p>
        </w:tc>
      </w:tr>
      <w:tr w:rsidR="00CB03FC" w:rsidRPr="004E1D5C" w:rsidTr="0040488F">
        <w:trPr>
          <w:trHeight w:val="300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CB03FC" w:rsidRPr="004E1D5C" w:rsidTr="0040488F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CB03FC" w:rsidRPr="004E1D5C" w:rsidTr="0040488F">
        <w:trPr>
          <w:trHeight w:val="590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CB03FC" w:rsidRPr="004E1D5C" w:rsidTr="0040488F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CB03FC" w:rsidRPr="004E1D5C" w:rsidTr="0040488F">
        <w:trPr>
          <w:trHeight w:val="300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49</w:t>
            </w:r>
          </w:p>
        </w:tc>
      </w:tr>
      <w:tr w:rsidR="00CB03FC" w:rsidRPr="004E1D5C" w:rsidTr="0040488F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FC" w:rsidRPr="004E1D5C" w:rsidRDefault="00CB03FC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3FC" w:rsidRPr="004E1D5C" w:rsidRDefault="0040488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44</w:t>
            </w:r>
          </w:p>
        </w:tc>
      </w:tr>
    </w:tbl>
    <w:p w:rsidR="00CB03FC" w:rsidRPr="004E1D5C" w:rsidRDefault="00CB03FC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400DF" w:rsidRDefault="00B400DF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400DF" w:rsidRDefault="00B400DF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03FC" w:rsidRPr="004E1D5C" w:rsidRDefault="00CB03FC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23BADFAC" wp14:editId="0E0E78D2">
            <wp:extent cx="5575300" cy="4203700"/>
            <wp:effectExtent l="0" t="0" r="6350" b="63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</w:tblGrid>
      <w:tr w:rsidR="00F948F9" w:rsidRPr="004E1D5C" w:rsidTr="00F948F9">
        <w:trPr>
          <w:gridAfter w:val="1"/>
          <w:wAfter w:w="960" w:type="dxa"/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Health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gridAfter w:val="1"/>
          <w:wAfter w:w="960" w:type="dxa"/>
          <w:trHeight w:val="88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Particulars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Village Data</w:t>
            </w:r>
          </w:p>
        </w:tc>
      </w:tr>
      <w:tr w:rsidR="00F948F9" w:rsidRPr="004E1D5C" w:rsidTr="00F948F9">
        <w:trPr>
          <w:gridAfter w:val="1"/>
          <w:wAfter w:w="960" w:type="dxa"/>
          <w:trHeight w:val="8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Primary Health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Centers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</w:tr>
      <w:tr w:rsidR="00F948F9" w:rsidRPr="004E1D5C" w:rsidTr="00F948F9">
        <w:trPr>
          <w:gridAfter w:val="1"/>
          <w:wAfter w:w="960" w:type="dxa"/>
          <w:trHeight w:val="8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No. of primary health centres per thousand population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</w:tr>
      <w:tr w:rsidR="00F948F9" w:rsidRPr="004E1D5C" w:rsidTr="00F948F9">
        <w:trPr>
          <w:gridAfter w:val="1"/>
          <w:wAfter w:w="960" w:type="dxa"/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Civil hospital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</w:tr>
      <w:tr w:rsidR="00F948F9" w:rsidRPr="004E1D5C" w:rsidTr="00F948F9">
        <w:trPr>
          <w:gridAfter w:val="1"/>
          <w:wAfter w:w="960" w:type="dxa"/>
          <w:trHeight w:val="117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Major Health Problems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Cancer,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Anamia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, Heart Problem</w:t>
            </w:r>
          </w:p>
        </w:tc>
      </w:tr>
      <w:tr w:rsidR="00B400DF" w:rsidRPr="004E1D5C" w:rsidTr="0034592F">
        <w:trPr>
          <w:trHeight w:val="30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DF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Drinking Water Facility</w:t>
            </w:r>
          </w:p>
        </w:tc>
      </w:tr>
      <w:tr w:rsidR="00B400DF" w:rsidRPr="004E1D5C" w:rsidTr="00F948F9">
        <w:trPr>
          <w:gridAfter w:val="1"/>
          <w:wAfter w:w="960" w:type="dxa"/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Availability of drinking water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Village data</w:t>
            </w:r>
          </w:p>
        </w:tc>
      </w:tr>
      <w:tr w:rsidR="00B400DF" w:rsidRPr="004E1D5C" w:rsidTr="00F948F9">
        <w:trPr>
          <w:gridAfter w:val="1"/>
          <w:wAfter w:w="960" w:type="dxa"/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Piped-water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36</w:t>
            </w:r>
          </w:p>
        </w:tc>
      </w:tr>
      <w:tr w:rsidR="00B400DF" w:rsidRPr="004E1D5C" w:rsidTr="00F948F9">
        <w:trPr>
          <w:gridAfter w:val="1"/>
          <w:wAfter w:w="960" w:type="dxa"/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Community tap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</w:t>
            </w:r>
          </w:p>
        </w:tc>
      </w:tr>
      <w:tr w:rsidR="00B400DF" w:rsidRPr="004E1D5C" w:rsidTr="00F948F9">
        <w:trPr>
          <w:gridAfter w:val="1"/>
          <w:wAfter w:w="960" w:type="dxa"/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Hand pump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248</w:t>
            </w:r>
          </w:p>
        </w:tc>
      </w:tr>
      <w:tr w:rsidR="00B400DF" w:rsidRPr="004E1D5C" w:rsidTr="00F948F9">
        <w:trPr>
          <w:gridAfter w:val="1"/>
          <w:wAfter w:w="960" w:type="dxa"/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Open well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5</w:t>
            </w:r>
          </w:p>
        </w:tc>
      </w:tr>
      <w:tr w:rsidR="00B400DF" w:rsidRPr="004E1D5C" w:rsidTr="00F948F9">
        <w:trPr>
          <w:gridAfter w:val="1"/>
          <w:wAfter w:w="960" w:type="dxa"/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Other Resources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0DF" w:rsidRPr="004E1D5C" w:rsidRDefault="00B400DF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308E590E" wp14:editId="3C4BC4CC">
            <wp:extent cx="4772025" cy="2311400"/>
            <wp:effectExtent l="0" t="0" r="9525" b="1270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F948F9" w:rsidRPr="004E1D5C" w:rsidTr="00F948F9">
        <w:trPr>
          <w:trHeight w:val="29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Drainage facility and sanitation</w:t>
            </w:r>
          </w:p>
        </w:tc>
      </w:tr>
      <w:tr w:rsidR="00F948F9" w:rsidRPr="004E1D5C" w:rsidTr="00F948F9">
        <w:trPr>
          <w:trHeight w:val="86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Household waste collection system</w:t>
            </w:r>
          </w:p>
        </w:tc>
      </w:tr>
      <w:tr w:rsidR="00F948F9" w:rsidRPr="004E1D5C" w:rsidTr="00F948F9">
        <w:trPr>
          <w:trHeight w:val="414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Household waste collection system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Village data</w:t>
            </w:r>
          </w:p>
        </w:tc>
      </w:tr>
      <w:tr w:rsidR="00F948F9" w:rsidRPr="004E1D5C" w:rsidTr="00F948F9">
        <w:trPr>
          <w:trHeight w:val="458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Door step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Common Point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 Collection System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331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64EBCB03" wp14:editId="05A557D5">
            <wp:extent cx="4998085" cy="3168650"/>
            <wp:effectExtent l="0" t="0" r="12065" b="1270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F948F9" w:rsidRPr="004E1D5C" w:rsidTr="00F948F9">
        <w:trPr>
          <w:trHeight w:val="86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Drainage linked to households</w:t>
            </w:r>
          </w:p>
        </w:tc>
      </w:tr>
      <w:tr w:rsidR="00F948F9" w:rsidRPr="004E1D5C" w:rsidTr="00F948F9">
        <w:trPr>
          <w:trHeight w:val="414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Drainage linked to households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Village data</w:t>
            </w:r>
          </w:p>
        </w:tc>
      </w:tr>
      <w:tr w:rsidR="00F948F9" w:rsidRPr="004E1D5C" w:rsidTr="00F948F9">
        <w:trPr>
          <w:trHeight w:val="458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Covered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179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104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673E7BE0" wp14:editId="7F31A110">
            <wp:extent cx="5204178" cy="2561872"/>
            <wp:effectExtent l="0" t="0" r="1587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Compost pit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Village data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Individual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320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Group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663C81D2" wp14:editId="27AD3FB6">
            <wp:extent cx="4594577" cy="2563989"/>
            <wp:effectExtent l="0" t="0" r="15875" b="825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2770"/>
        <w:gridCol w:w="1690"/>
        <w:gridCol w:w="1544"/>
        <w:gridCol w:w="1234"/>
        <w:gridCol w:w="222"/>
        <w:gridCol w:w="222"/>
      </w:tblGrid>
      <w:tr w:rsidR="00F948F9" w:rsidRPr="004E1D5C" w:rsidTr="00F948F9">
        <w:trPr>
          <w:trHeight w:val="300"/>
        </w:trPr>
        <w:tc>
          <w:tcPr>
            <w:tcW w:w="7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Household with or without toilets across different prevailing Caste Section in village</w:t>
            </w:r>
          </w:p>
        </w:tc>
      </w:tr>
      <w:tr w:rsidR="00F948F9" w:rsidRPr="004E1D5C" w:rsidTr="00F948F9">
        <w:trPr>
          <w:trHeight w:val="590"/>
        </w:trPr>
        <w:tc>
          <w:tcPr>
            <w:tcW w:w="2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With Toilets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Without Toilet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278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320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1C783F6C" wp14:editId="63210621">
            <wp:extent cx="4895850" cy="5099050"/>
            <wp:effectExtent l="0" t="0" r="0" b="63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2407"/>
        <w:gridCol w:w="1047"/>
        <w:gridCol w:w="1363"/>
        <w:gridCol w:w="1269"/>
      </w:tblGrid>
      <w:tr w:rsidR="00F948F9" w:rsidRPr="004E1D5C" w:rsidTr="00F948F9">
        <w:trPr>
          <w:trHeight w:val="30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Use of toilets across different prevailing caste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88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Private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Community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Open Defecation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278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42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320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6AFDCBA2" wp14:editId="4906D141">
            <wp:extent cx="4768850" cy="3689350"/>
            <wp:effectExtent l="0" t="0" r="12700" b="63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  <w:gridCol w:w="960"/>
        <w:gridCol w:w="1163"/>
      </w:tblGrid>
      <w:tr w:rsidR="00F948F9" w:rsidRPr="004E1D5C" w:rsidTr="00F948F9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Type of Houses among the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Kutcha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Semi-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Homeless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5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56820C79" wp14:editId="4A89F9B7">
            <wp:extent cx="4578284" cy="2751645"/>
            <wp:effectExtent l="0" t="0" r="13335" b="1079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490"/>
        <w:gridCol w:w="1350"/>
      </w:tblGrid>
      <w:tr w:rsidR="00F948F9" w:rsidRPr="004E1D5C" w:rsidTr="00F948F9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Source of Energy and Power</w:t>
            </w:r>
          </w:p>
        </w:tc>
      </w:tr>
      <w:tr w:rsidR="00F948F9" w:rsidRPr="004E1D5C" w:rsidTr="00F948F9">
        <w:trPr>
          <w:trHeight w:val="146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Registered Electricity Connection to Households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260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288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04DBEBBE" wp14:editId="43F85213">
            <wp:extent cx="4564184" cy="2754191"/>
            <wp:effectExtent l="0" t="0" r="8255" b="825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490"/>
        <w:gridCol w:w="1350"/>
      </w:tblGrid>
      <w:tr w:rsidR="00F948F9" w:rsidRPr="004E1D5C" w:rsidTr="00F948F9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Lighting Source and Usage in Village</w:t>
            </w:r>
          </w:p>
        </w:tc>
      </w:tr>
      <w:tr w:rsidR="00F948F9" w:rsidRPr="004E1D5C" w:rsidTr="00F948F9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Lighting source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Households (nos.)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Electricity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288.00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Kerosene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77.00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Solar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070D7C2C" wp14:editId="02A1BF31">
            <wp:extent cx="4564185" cy="2618641"/>
            <wp:effectExtent l="0" t="0" r="8255" b="1079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8547" w:type="dxa"/>
        <w:tblLook w:val="04A0" w:firstRow="1" w:lastRow="0" w:firstColumn="1" w:lastColumn="0" w:noHBand="0" w:noVBand="1"/>
      </w:tblPr>
      <w:tblGrid>
        <w:gridCol w:w="1542"/>
        <w:gridCol w:w="1448"/>
        <w:gridCol w:w="1123"/>
        <w:gridCol w:w="883"/>
        <w:gridCol w:w="822"/>
        <w:gridCol w:w="822"/>
        <w:gridCol w:w="1083"/>
        <w:gridCol w:w="1216"/>
      </w:tblGrid>
      <w:tr w:rsidR="00F948F9" w:rsidRPr="004E1D5C" w:rsidTr="003106BA">
        <w:trPr>
          <w:trHeight w:val="303"/>
        </w:trPr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Cooking Fuels usage in Village (Household nos.)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3106BA">
        <w:trPr>
          <w:trHeight w:val="596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LPG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Kerosene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Biogas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Wood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Cow Dung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Agro-Residues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Electricity</w:t>
            </w:r>
          </w:p>
        </w:tc>
      </w:tr>
      <w:tr w:rsidR="00F948F9" w:rsidRPr="004E1D5C" w:rsidTr="003106BA">
        <w:trPr>
          <w:trHeight w:val="303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3106BA">
        <w:trPr>
          <w:trHeight w:val="303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3106BA">
        <w:trPr>
          <w:trHeight w:val="303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3106BA">
        <w:trPr>
          <w:trHeight w:val="303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3106BA">
        <w:trPr>
          <w:trHeight w:val="303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30A27808" wp14:editId="21321867">
            <wp:extent cx="4648200" cy="3771900"/>
            <wp:effectExtent l="0" t="0" r="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2557"/>
        <w:gridCol w:w="1283"/>
        <w:gridCol w:w="976"/>
      </w:tblGrid>
      <w:tr w:rsidR="00F948F9" w:rsidRPr="004E1D5C" w:rsidTr="00F948F9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 xml:space="preserve">Cooking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Chullah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usage in village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88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Traditional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Chullah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Smoke Less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Chullah</w:t>
            </w:r>
            <w:proofErr w:type="spellEnd"/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164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234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4F621272" wp14:editId="61CC59D1">
            <wp:extent cx="4564185" cy="2752481"/>
            <wp:effectExtent l="0" t="0" r="8255" b="1016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350"/>
      </w:tblGrid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Land Holding Information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land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Households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Cultivable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231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197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Un 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Barren/Waste Land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Uncultivable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03199C30" wp14:editId="44390CFA">
            <wp:extent cx="4375150" cy="3302000"/>
            <wp:effectExtent l="0" t="0" r="6350" b="1270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  <w:gridCol w:w="1136"/>
      </w:tblGrid>
      <w:tr w:rsidR="00F948F9" w:rsidRPr="004E1D5C" w:rsidTr="00F948F9">
        <w:trPr>
          <w:trHeight w:val="57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Agricultural Inputs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88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Particulars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Households (Nos.)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If yes, fertilizers use (Kg.)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Chemical Fertilizers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Chemical Insecticides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Chemical Weedicides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Organic manures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80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39A568C7" wp14:editId="30B18C3F">
            <wp:extent cx="4775200" cy="3867150"/>
            <wp:effectExtent l="0" t="0" r="635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5761" w:type="dxa"/>
        <w:tblLook w:val="04A0" w:firstRow="1" w:lastRow="0" w:firstColumn="1" w:lastColumn="0" w:noHBand="0" w:noVBand="1"/>
      </w:tblPr>
      <w:tblGrid>
        <w:gridCol w:w="3401"/>
        <w:gridCol w:w="1917"/>
        <w:gridCol w:w="222"/>
        <w:gridCol w:w="222"/>
      </w:tblGrid>
      <w:tr w:rsidR="00F948F9" w:rsidRPr="004E1D5C" w:rsidTr="00F948F9">
        <w:trPr>
          <w:trHeight w:val="300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Source Wise Irrigation Coverage among the households</w:t>
            </w:r>
          </w:p>
        </w:tc>
      </w:tr>
      <w:tr w:rsidR="00F948F9" w:rsidRPr="004E1D5C" w:rsidTr="00F948F9">
        <w:trPr>
          <w:trHeight w:val="300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Particulars of Irrigation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Households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Canal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82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Tank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72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Borewell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61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River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Other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None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0B087E34" wp14:editId="5CD8E1DD">
            <wp:extent cx="4584700" cy="3752850"/>
            <wp:effectExtent l="0" t="0" r="635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2600"/>
        <w:gridCol w:w="1350"/>
        <w:gridCol w:w="960"/>
      </w:tblGrid>
      <w:tr w:rsidR="00F948F9" w:rsidRPr="004E1D5C" w:rsidTr="00F948F9">
        <w:trPr>
          <w:trHeight w:val="29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Irrigation methods used among the households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Irrigation System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Drip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Sprinkler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Flooding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2FAC4D4D" wp14:editId="532A674D">
            <wp:extent cx="4660900" cy="4921250"/>
            <wp:effectExtent l="0" t="0" r="6350" b="1270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F948F9" w:rsidRPr="004E1D5C" w:rsidTr="00F948F9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Agricultural produce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Cropped areas of major crops</w:t>
            </w:r>
          </w:p>
        </w:tc>
      </w:tr>
      <w:tr w:rsidR="00F948F9" w:rsidRPr="004E1D5C" w:rsidTr="00F948F9">
        <w:trPr>
          <w:trHeight w:val="117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Area under crop in prev. year (In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Bigha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)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27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28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15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18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0028B24E" wp14:editId="376A9883">
            <wp:extent cx="4565161" cy="2751504"/>
            <wp:effectExtent l="0" t="0" r="6985" b="1079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403"/>
      </w:tblGrid>
      <w:tr w:rsidR="00F948F9" w:rsidRPr="004E1D5C" w:rsidTr="00F948F9">
        <w:trPr>
          <w:trHeight w:val="29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Average Productivity per Acre (in quintal)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Productivity (in quintals)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80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25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45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1AAC08F8" wp14:editId="6CE8CA42">
            <wp:extent cx="4564184" cy="2760052"/>
            <wp:effectExtent l="0" t="0" r="8255" b="254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2600"/>
        <w:gridCol w:w="1296"/>
        <w:gridCol w:w="960"/>
      </w:tblGrid>
      <w:tr w:rsidR="00F948F9" w:rsidRPr="004E1D5C" w:rsidTr="00F948F9">
        <w:trPr>
          <w:trHeight w:val="29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Cattle population, productivity, shelter and waste</w:t>
            </w: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Particulars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Cattles in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 no. of Livestock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58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Shelter for livestock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14-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pucca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, 9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Kutccha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, 0- 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Pucca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Kutccha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Open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5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Average Daily Production of Milk (Litres)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37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Literes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5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Animal waste/cow dung per day (in kg)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45 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</w:tr>
    </w:tbl>
    <w:p w:rsidR="00F948F9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BA" w:rsidRPr="004E1D5C" w:rsidRDefault="003106BA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8886" w:type="dxa"/>
        <w:tblLook w:val="04A0" w:firstRow="1" w:lastRow="0" w:firstColumn="1" w:lastColumn="0" w:noHBand="0" w:noVBand="1"/>
      </w:tblPr>
      <w:tblGrid>
        <w:gridCol w:w="2428"/>
        <w:gridCol w:w="1063"/>
        <w:gridCol w:w="913"/>
        <w:gridCol w:w="1265"/>
        <w:gridCol w:w="913"/>
        <w:gridCol w:w="1016"/>
        <w:gridCol w:w="1428"/>
      </w:tblGrid>
      <w:tr w:rsidR="00F948F9" w:rsidRPr="004E1D5C" w:rsidTr="00F948F9">
        <w:trPr>
          <w:trHeight w:val="290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lastRenderedPageBreak/>
              <w:t>Cattle wise population per household among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30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</w:tr>
      <w:tr w:rsidR="00F948F9" w:rsidRPr="004E1D5C" w:rsidTr="00F948F9">
        <w:trPr>
          <w:trHeight w:val="590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Caste Section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Cows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Buffalo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Goat/Sheep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Calves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Bullocks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Poultry/Duck</w:t>
            </w:r>
          </w:p>
        </w:tc>
      </w:tr>
      <w:tr w:rsidR="00F948F9" w:rsidRPr="004E1D5C" w:rsidTr="00F948F9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GEN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170</w:t>
            </w:r>
          </w:p>
        </w:tc>
      </w:tr>
      <w:tr w:rsidR="00F948F9" w:rsidRPr="004E1D5C" w:rsidTr="00F948F9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OBC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</w:tr>
      <w:tr w:rsidR="00F948F9" w:rsidRPr="004E1D5C" w:rsidTr="00F948F9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71</w:t>
            </w:r>
          </w:p>
        </w:tc>
      </w:tr>
      <w:tr w:rsidR="00F948F9" w:rsidRPr="004E1D5C" w:rsidTr="00F948F9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Total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241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E1D5C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inline distT="0" distB="0" distL="0" distR="0" wp14:anchorId="7DDFC1A8" wp14:editId="5DFE7940">
            <wp:extent cx="4564184" cy="2759563"/>
            <wp:effectExtent l="0" t="0" r="8255" b="317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tbl>
      <w:tblPr>
        <w:tblW w:w="9403" w:type="dxa"/>
        <w:tblLook w:val="04A0" w:firstRow="1" w:lastRow="0" w:firstColumn="1" w:lastColumn="0" w:noHBand="0" w:noVBand="1"/>
      </w:tblPr>
      <w:tblGrid>
        <w:gridCol w:w="6367"/>
        <w:gridCol w:w="3036"/>
      </w:tblGrid>
      <w:tr w:rsidR="00F948F9" w:rsidRPr="004E1D5C" w:rsidTr="00F948F9">
        <w:trPr>
          <w:trHeight w:val="144"/>
        </w:trPr>
        <w:tc>
          <w:tcPr>
            <w:tcW w:w="9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Village Connectivity (Road and Transport)</w:t>
            </w:r>
          </w:p>
        </w:tc>
      </w:tr>
      <w:tr w:rsidR="00F948F9" w:rsidRPr="004E1D5C" w:rsidTr="00F948F9">
        <w:trPr>
          <w:trHeight w:val="562"/>
        </w:trPr>
        <w:tc>
          <w:tcPr>
            <w:tcW w:w="6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Distance of the Village from the nearest Highway/Major Dist. Road (in km)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3 km</w:t>
            </w:r>
          </w:p>
        </w:tc>
      </w:tr>
      <w:tr w:rsidR="00F948F9" w:rsidRPr="004E1D5C" w:rsidTr="00F948F9">
        <w:trPr>
          <w:trHeight w:val="422"/>
        </w:trPr>
        <w:tc>
          <w:tcPr>
            <w:tcW w:w="6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Is the village connected to the above by a 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pucca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road?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yes</w:t>
            </w:r>
          </w:p>
        </w:tc>
      </w:tr>
      <w:tr w:rsidR="00F948F9" w:rsidRPr="004E1D5C" w:rsidTr="00F948F9">
        <w:trPr>
          <w:trHeight w:val="283"/>
        </w:trPr>
        <w:tc>
          <w:tcPr>
            <w:tcW w:w="6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If yes, details of the Approach Road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Gravell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 xml:space="preserve"> Road</w:t>
            </w:r>
          </w:p>
        </w:tc>
      </w:tr>
      <w:tr w:rsidR="00F948F9" w:rsidRPr="004E1D5C" w:rsidTr="00F948F9">
        <w:trPr>
          <w:trHeight w:val="562"/>
        </w:trPr>
        <w:tc>
          <w:tcPr>
            <w:tcW w:w="6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Length of internal roads (inside village/hamlets)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Kachha</w:t>
            </w:r>
            <w:proofErr w:type="spellEnd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-     km, Pukka-     km, Total-    km</w:t>
            </w:r>
          </w:p>
        </w:tc>
      </w:tr>
      <w:tr w:rsidR="00F948F9" w:rsidRPr="004E1D5C" w:rsidTr="00F948F9">
        <w:trPr>
          <w:trHeight w:val="422"/>
        </w:trPr>
        <w:tc>
          <w:tcPr>
            <w:tcW w:w="6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What is the mode of transport available?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Shared Auto/ E-</w:t>
            </w:r>
            <w:proofErr w:type="spellStart"/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Rikshaw</w:t>
            </w:r>
            <w:proofErr w:type="spellEnd"/>
          </w:p>
        </w:tc>
      </w:tr>
      <w:tr w:rsidR="00F948F9" w:rsidRPr="004E1D5C" w:rsidTr="00F948F9">
        <w:trPr>
          <w:trHeight w:val="283"/>
        </w:trPr>
        <w:tc>
          <w:tcPr>
            <w:tcW w:w="6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Frequency of the available mode of transport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8F9" w:rsidRPr="004E1D5C" w:rsidRDefault="00F948F9" w:rsidP="00833F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</w:pPr>
            <w:r w:rsidRPr="004E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s-IN"/>
              </w:rPr>
              <w:t>Not frequent</w:t>
            </w:r>
          </w:p>
        </w:tc>
      </w:tr>
    </w:tbl>
    <w:p w:rsidR="00F948F9" w:rsidRPr="004E1D5C" w:rsidRDefault="00F948F9" w:rsidP="00833F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48F9" w:rsidRPr="004E1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64"/>
    <w:rsid w:val="00224E64"/>
    <w:rsid w:val="00264862"/>
    <w:rsid w:val="003106BA"/>
    <w:rsid w:val="003C6AAB"/>
    <w:rsid w:val="0040488F"/>
    <w:rsid w:val="004E1D5C"/>
    <w:rsid w:val="00833F34"/>
    <w:rsid w:val="00B400DF"/>
    <w:rsid w:val="00CB03FC"/>
    <w:rsid w:val="00DE78A8"/>
    <w:rsid w:val="00F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8989A-570A-4EBD-BC6B-7381CCB5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32" Type="http://schemas.openxmlformats.org/officeDocument/2006/relationships/theme" Target="theme/theme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Simlajhar%20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Gender</a:t>
            </a:r>
            <a:r>
              <a:rPr lang="en-IN" baseline="0"/>
              <a:t> wise population across agre groups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Sheet1!$B$20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Sheet1!$C$19:$F$19</c:f>
              <c:strCache>
                <c:ptCount val="4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</c:strCache>
            </c:strRef>
          </c:cat>
          <c:val>
            <c:numRef>
              <c:f>Sheet1!$C$20:$F$20</c:f>
              <c:numCache>
                <c:formatCode>General</c:formatCode>
                <c:ptCount val="4"/>
                <c:pt idx="0">
                  <c:v>155</c:v>
                </c:pt>
                <c:pt idx="1">
                  <c:v>276</c:v>
                </c:pt>
                <c:pt idx="2">
                  <c:v>263</c:v>
                </c:pt>
                <c:pt idx="3">
                  <c:v>197</c:v>
                </c:pt>
              </c:numCache>
            </c:numRef>
          </c:val>
        </c:ser>
        <c:ser>
          <c:idx val="1"/>
          <c:order val="1"/>
          <c:tx>
            <c:strRef>
              <c:f>Sheet1!$B$21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Sheet1!$C$19:$F$19</c:f>
              <c:strCache>
                <c:ptCount val="4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</c:strCache>
            </c:strRef>
          </c:cat>
          <c:val>
            <c:numRef>
              <c:f>Sheet1!$C$21:$F$21</c:f>
              <c:numCache>
                <c:formatCode>General</c:formatCode>
                <c:ptCount val="4"/>
                <c:pt idx="0">
                  <c:v>115</c:v>
                </c:pt>
                <c:pt idx="1">
                  <c:v>211</c:v>
                </c:pt>
                <c:pt idx="2">
                  <c:v>201</c:v>
                </c:pt>
                <c:pt idx="3">
                  <c:v>182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8461088"/>
        <c:axId val="1808472512"/>
      </c:barChart>
      <c:catAx>
        <c:axId val="180846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2512"/>
        <c:crosses val="autoZero"/>
        <c:auto val="1"/>
        <c:lblAlgn val="ctr"/>
        <c:lblOffset val="100"/>
        <c:noMultiLvlLbl val="0"/>
      </c:catAx>
      <c:valAx>
        <c:axId val="180847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Drinking water Facility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Sheet2!$C$45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0.10400306211723524"/>
                  <c:y val="7.291119860017497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1762904636920384E-2"/>
                  <c:y val="0.1782068387284922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220494313210849"/>
                  <c:y val="-0.2713174394867309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5428652668416446"/>
                  <c:y val="0.2403120443277923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9299693788276465"/>
                  <c:y val="0.1074259988334791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Sheet2!$B$46:$B$50</c:f>
              <c:strCache>
                <c:ptCount val="5"/>
                <c:pt idx="0">
                  <c:v>Piped-water</c:v>
                </c:pt>
                <c:pt idx="1">
                  <c:v>Community tap</c:v>
                </c:pt>
                <c:pt idx="2">
                  <c:v>Hand pump</c:v>
                </c:pt>
                <c:pt idx="3">
                  <c:v>Open well</c:v>
                </c:pt>
                <c:pt idx="4">
                  <c:v>Other Resources</c:v>
                </c:pt>
              </c:strCache>
            </c:strRef>
          </c:cat>
          <c:val>
            <c:numRef>
              <c:f>Sheet2!$C$46:$C$50</c:f>
              <c:numCache>
                <c:formatCode>General</c:formatCode>
                <c:ptCount val="5"/>
                <c:pt idx="0">
                  <c:v>36</c:v>
                </c:pt>
                <c:pt idx="1">
                  <c:v>3</c:v>
                </c:pt>
                <c:pt idx="2">
                  <c:v>248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Sheet2!$C$44</c:f>
              <c:strCache>
                <c:ptCount val="1"/>
                <c:pt idx="0">
                  <c:v>Drinking Water Facility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Sheet2!$B$45:$B$50</c:f>
              <c:strCache>
                <c:ptCount val="6"/>
                <c:pt idx="0">
                  <c:v>Availability of drinking water</c:v>
                </c:pt>
                <c:pt idx="1">
                  <c:v>Piped-water</c:v>
                </c:pt>
                <c:pt idx="2">
                  <c:v>Community tap</c:v>
                </c:pt>
                <c:pt idx="3">
                  <c:v>Hand pump</c:v>
                </c:pt>
                <c:pt idx="4">
                  <c:v>Open well</c:v>
                </c:pt>
                <c:pt idx="5">
                  <c:v>Other Resources</c:v>
                </c:pt>
              </c:strCache>
            </c:strRef>
          </c:cat>
          <c:val>
            <c:numRef>
              <c:f>Sheet2!$C$45:$C$50</c:f>
              <c:numCache>
                <c:formatCode>General</c:formatCode>
                <c:ptCount val="6"/>
                <c:pt idx="0">
                  <c:v>0</c:v>
                </c:pt>
                <c:pt idx="1">
                  <c:v>36</c:v>
                </c:pt>
                <c:pt idx="2">
                  <c:v>3</c:v>
                </c:pt>
                <c:pt idx="3">
                  <c:v>248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Sheet2!$D$44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A5A5A5"/>
                </a:solidFill>
                <a:round/>
              </a:ln>
              <a:effectLst>
                <a:outerShdw blurRad="50800" dist="38100" dir="2700000" algn="tl" rotWithShape="0">
                  <a:srgbClr val="A5A5A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Sheet2!$B$45:$B$50</c:f>
              <c:strCache>
                <c:ptCount val="6"/>
                <c:pt idx="0">
                  <c:v>Availability of drinking water</c:v>
                </c:pt>
                <c:pt idx="1">
                  <c:v>Piped-water</c:v>
                </c:pt>
                <c:pt idx="2">
                  <c:v>Community tap</c:v>
                </c:pt>
                <c:pt idx="3">
                  <c:v>Hand pump</c:v>
                </c:pt>
                <c:pt idx="4">
                  <c:v>Open well</c:v>
                </c:pt>
                <c:pt idx="5">
                  <c:v>Other Resources</c:v>
                </c:pt>
              </c:strCache>
            </c:strRef>
          </c:cat>
          <c:val>
            <c:numRef>
              <c:f>Sheet2!$D$45:$D$50</c:f>
              <c:numCache>
                <c:formatCode>General</c:formatCode>
                <c:ptCount val="6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Household Waste Collection</a:t>
            </a:r>
          </a:p>
        </c:rich>
      </c:tx>
      <c:layout>
        <c:manualLayout>
          <c:xMode val="edge"/>
          <c:yMode val="edge"/>
          <c:x val="0.2499652230971128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Sheet2!$C$54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Sheet2!$B$55:$B$58</c:f>
              <c:strCache>
                <c:ptCount val="4"/>
                <c:pt idx="1">
                  <c:v>Door step</c:v>
                </c:pt>
                <c:pt idx="2">
                  <c:v>Common Point</c:v>
                </c:pt>
                <c:pt idx="3">
                  <c:v>No Collection System</c:v>
                </c:pt>
              </c:strCache>
            </c:strRef>
          </c:cat>
          <c:val>
            <c:numRef>
              <c:f>Sheet2!$C$55:$C$58</c:f>
              <c:numCache>
                <c:formatCode>General</c:formatCode>
                <c:ptCount val="4"/>
                <c:pt idx="1">
                  <c:v>0</c:v>
                </c:pt>
                <c:pt idx="2">
                  <c:v>4</c:v>
                </c:pt>
                <c:pt idx="3">
                  <c:v>331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Drainage</a:t>
            </a:r>
            <a:r>
              <a:rPr lang="en-US" baseline="0"/>
              <a:t> linkedto Households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811723534558179"/>
          <c:y val="0.22004447360746573"/>
          <c:w val="0.41432130358705166"/>
          <c:h val="0.69053550597841939"/>
        </c:manualLayout>
      </c:layout>
      <c:pieChart>
        <c:varyColors val="1"/>
        <c:ser>
          <c:idx val="0"/>
          <c:order val="0"/>
          <c:tx>
            <c:strRef>
              <c:f>Sheet2!$C$61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Sheet2!$B$62:$B$65</c:f>
              <c:strCache>
                <c:ptCount val="4"/>
                <c:pt idx="1">
                  <c:v>Covered</c:v>
                </c:pt>
                <c:pt idx="2">
                  <c:v>Open</c:v>
                </c:pt>
                <c:pt idx="3">
                  <c:v>None</c:v>
                </c:pt>
              </c:strCache>
            </c:strRef>
          </c:cat>
          <c:val>
            <c:numRef>
              <c:f>Sheet2!$C$62:$C$65</c:f>
              <c:numCache>
                <c:formatCode>General</c:formatCode>
                <c:ptCount val="4"/>
                <c:pt idx="1">
                  <c:v>0</c:v>
                </c:pt>
                <c:pt idx="2">
                  <c:v>179</c:v>
                </c:pt>
                <c:pt idx="3">
                  <c:v>104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Composit pit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089501312335961"/>
          <c:y val="0.14134076990376204"/>
          <c:w val="0.42265463692038496"/>
          <c:h val="0.70442439486730823"/>
        </c:manualLayout>
      </c:layout>
      <c:pieChart>
        <c:varyColors val="1"/>
        <c:ser>
          <c:idx val="0"/>
          <c:order val="0"/>
          <c:tx>
            <c:strRef>
              <c:f>Sheet2!$C$68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Sheet2!$B$69:$B$71</c:f>
              <c:strCache>
                <c:ptCount val="3"/>
                <c:pt idx="0">
                  <c:v>Individual</c:v>
                </c:pt>
                <c:pt idx="1">
                  <c:v>Group</c:v>
                </c:pt>
                <c:pt idx="2">
                  <c:v>None</c:v>
                </c:pt>
              </c:strCache>
            </c:strRef>
          </c:cat>
          <c:val>
            <c:numRef>
              <c:f>Sheet2!$C$69:$C$71</c:f>
              <c:numCache>
                <c:formatCode>General</c:formatCode>
                <c:ptCount val="3"/>
                <c:pt idx="0">
                  <c:v>320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Household with or without toilets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Sheet2!$C$74</c:f>
              <c:strCache>
                <c:ptCount val="1"/>
                <c:pt idx="0">
                  <c:v>With Toilets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Sheet2!$C$75:$C$78</c:f>
              <c:numCache>
                <c:formatCode>General</c:formatCode>
                <c:ptCount val="4"/>
                <c:pt idx="0">
                  <c:v>277</c:v>
                </c:pt>
                <c:pt idx="1">
                  <c:v>0</c:v>
                </c:pt>
                <c:pt idx="2">
                  <c:v>0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Sheet2!$D$74</c:f>
              <c:strCache>
                <c:ptCount val="1"/>
                <c:pt idx="0">
                  <c:v>Without Toilet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Sheet2!$D$75:$D$78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2384"/>
        <c:axId val="1808450752"/>
        <c:axId val="0"/>
      </c:bar3DChart>
      <c:catAx>
        <c:axId val="180845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0752"/>
        <c:crosses val="autoZero"/>
        <c:auto val="1"/>
        <c:lblAlgn val="ctr"/>
        <c:lblOffset val="100"/>
        <c:noMultiLvlLbl val="0"/>
      </c:catAx>
      <c:valAx>
        <c:axId val="180845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Use of toilets across Different Caste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Sheet2!$C$82</c:f>
              <c:strCache>
                <c:ptCount val="1"/>
                <c:pt idx="0">
                  <c:v>Private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Sheet2!$C$83:$C$86</c:f>
              <c:numCache>
                <c:formatCode>General</c:formatCode>
                <c:ptCount val="4"/>
                <c:pt idx="0">
                  <c:v>277</c:v>
                </c:pt>
                <c:pt idx="1">
                  <c:v>0</c:v>
                </c:pt>
                <c:pt idx="2">
                  <c:v>0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Sheet2!$D$82</c:f>
              <c:strCache>
                <c:ptCount val="1"/>
                <c:pt idx="0">
                  <c:v>Community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Sheet2!$D$83:$D$86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Sheet2!$E$82</c:f>
              <c:strCache>
                <c:ptCount val="1"/>
                <c:pt idx="0">
                  <c:v>Open Defecation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Sheet2!$E$83:$E$86</c:f>
              <c:numCache>
                <c:formatCode>General</c:formatCode>
                <c:ptCount val="4"/>
                <c:pt idx="0">
                  <c:v>278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0336"/>
        <c:axId val="1808471968"/>
        <c:axId val="0"/>
      </c:bar3DChart>
      <c:catAx>
        <c:axId val="180847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1968"/>
        <c:crosses val="autoZero"/>
        <c:auto val="1"/>
        <c:lblAlgn val="ctr"/>
        <c:lblOffset val="100"/>
        <c:noMultiLvlLbl val="0"/>
      </c:catAx>
      <c:valAx>
        <c:axId val="180847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Type of House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Sheet2!$B$97</c:f>
              <c:strCache>
                <c:ptCount val="1"/>
                <c:pt idx="0">
                  <c:v>GEN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Sheet2!$C$97:$F$97</c:f>
              <c:numCache>
                <c:formatCode>General</c:formatCode>
                <c:ptCount val="4"/>
                <c:pt idx="0">
                  <c:v>98</c:v>
                </c:pt>
                <c:pt idx="1">
                  <c:v>63</c:v>
                </c:pt>
                <c:pt idx="2">
                  <c:v>116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Sheet2!$B$98</c:f>
              <c:strCache>
                <c:ptCount val="1"/>
                <c:pt idx="0">
                  <c:v>OBC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Sheet2!$C$98:$F$98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Sheet2!$B$99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Sheet2!$C$99:$F$99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Sheet2!$B$100</c:f>
              <c:strCache>
                <c:ptCount val="1"/>
                <c:pt idx="0">
                  <c:v>ST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Sheet2!$C$100:$F$100</c:f>
              <c:numCache>
                <c:formatCode>General</c:formatCode>
                <c:ptCount val="4"/>
                <c:pt idx="0">
                  <c:v>25</c:v>
                </c:pt>
                <c:pt idx="1">
                  <c:v>11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1632"/>
        <c:axId val="1808463808"/>
        <c:axId val="0"/>
      </c:bar3DChart>
      <c:catAx>
        <c:axId val="180846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3808"/>
        <c:crosses val="autoZero"/>
        <c:auto val="1"/>
        <c:lblAlgn val="ctr"/>
        <c:lblOffset val="100"/>
        <c:noMultiLvlLbl val="0"/>
      </c:catAx>
      <c:valAx>
        <c:axId val="180846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63541119860017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Sheet2!$C$104</c:f>
              <c:strCache>
                <c:ptCount val="1"/>
                <c:pt idx="0">
                  <c:v>Registered Electricity Connection to 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Sheet2!$B$105:$B$108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Sheet2!$C$105:$C$108</c:f>
              <c:numCache>
                <c:formatCode>General</c:formatCode>
                <c:ptCount val="4"/>
                <c:pt idx="0">
                  <c:v>260</c:v>
                </c:pt>
                <c:pt idx="1">
                  <c:v>0</c:v>
                </c:pt>
                <c:pt idx="2">
                  <c:v>0</c:v>
                </c:pt>
                <c:pt idx="3">
                  <c:v>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Lighting Source and</a:t>
            </a:r>
            <a:r>
              <a:rPr lang="en-IN" baseline="0"/>
              <a:t> Usage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Sheet2!$C$117</c:f>
              <c:strCache>
                <c:ptCount val="1"/>
                <c:pt idx="0">
                  <c:v>Households (nos.)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Sheet2!$B$118:$B$121</c:f>
              <c:strCache>
                <c:ptCount val="4"/>
                <c:pt idx="0">
                  <c:v>Electricity</c:v>
                </c:pt>
                <c:pt idx="1">
                  <c:v>Kerosene</c:v>
                </c:pt>
                <c:pt idx="2">
                  <c:v>Solar Power</c:v>
                </c:pt>
                <c:pt idx="3">
                  <c:v>Other</c:v>
                </c:pt>
              </c:strCache>
            </c:strRef>
          </c:cat>
          <c:val>
            <c:numRef>
              <c:f>Sheet2!$C$118:$C$121</c:f>
              <c:numCache>
                <c:formatCode>_(* #,##0.00_);_(* \(#,##0.00\);_(* "-"??_);_(@_)</c:formatCode>
                <c:ptCount val="4"/>
                <c:pt idx="0">
                  <c:v>288</c:v>
                </c:pt>
                <c:pt idx="1">
                  <c:v>77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Cooking</a:t>
            </a:r>
            <a:r>
              <a:rPr lang="en-US" baseline="0"/>
              <a:t> Fuels Usage</a:t>
            </a:r>
            <a:endParaRPr lang="en-US"/>
          </a:p>
        </c:rich>
      </c:tx>
      <c:layout>
        <c:manualLayout>
          <c:xMode val="edge"/>
          <c:yMode val="edge"/>
          <c:x val="0.26374300087489067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452548118985127"/>
          <c:w val="0.93888888888888888"/>
          <c:h val="0.75474518810148727"/>
        </c:manualLayout>
      </c:layout>
      <c:pie3DChart>
        <c:varyColors val="1"/>
        <c:ser>
          <c:idx val="0"/>
          <c:order val="0"/>
          <c:tx>
            <c:strRef>
              <c:f>Sheet2!$B$131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27882589676290465"/>
                  <c:y val="-3.241178186060077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24039676290463691"/>
                  <c:y val="3.798155438903465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4893285214348207"/>
                  <c:y val="6.944006999125108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Sheet2!$C$131:$I$131</c:f>
              <c:numCache>
                <c:formatCode>General</c:formatCode>
                <c:ptCount val="7"/>
                <c:pt idx="0">
                  <c:v>164</c:v>
                </c:pt>
                <c:pt idx="1">
                  <c:v>96</c:v>
                </c:pt>
                <c:pt idx="2">
                  <c:v>0</c:v>
                </c:pt>
                <c:pt idx="3">
                  <c:v>75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Sheet2!$B$132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Sheet2!$C$132:$I$132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Sheet2!$B$133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A5A5A5"/>
                </a:solidFill>
                <a:round/>
              </a:ln>
              <a:effectLst>
                <a:outerShdw blurRad="50800" dist="38100" dir="2700000" algn="tl" rotWithShape="0">
                  <a:srgbClr val="A5A5A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Sheet2!$C$133:$I$133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Sheet2!$B$134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FFC000"/>
                </a:solidFill>
                <a:round/>
              </a:ln>
              <a:effectLst>
                <a:outerShdw blurRad="50800" dist="38100" dir="2700000" algn="tl" rotWithShape="0">
                  <a:srgbClr val="FFC000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Sheet2!$C$134:$I$134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30</c:v>
                </c:pt>
                <c:pt idx="4">
                  <c:v>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800" b="0" i="0" baseline="0">
                <a:effectLst/>
              </a:rPr>
              <a:t>Poverty line accross prevailing caste section</a:t>
            </a:r>
            <a:endParaRPr lang="en-IN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Sheet1!$C$26</c:f>
              <c:strCache>
                <c:ptCount val="1"/>
                <c:pt idx="0">
                  <c:v>BPL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695</c:v>
                </c:pt>
                <c:pt idx="1">
                  <c:v>0</c:v>
                </c:pt>
                <c:pt idx="2">
                  <c:v>0</c:v>
                </c:pt>
                <c:pt idx="3">
                  <c:v>200</c:v>
                </c:pt>
              </c:numCache>
            </c:numRef>
          </c:val>
        </c:ser>
        <c:ser>
          <c:idx val="1"/>
          <c:order val="1"/>
          <c:tx>
            <c:strRef>
              <c:f>Sheet1!$D$26</c:f>
              <c:strCache>
                <c:ptCount val="1"/>
                <c:pt idx="0">
                  <c:v>APL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Sheet1!$D$27:$D$30</c:f>
              <c:numCache>
                <c:formatCode>General</c:formatCode>
                <c:ptCount val="4"/>
                <c:pt idx="0">
                  <c:v>625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08462720"/>
        <c:axId val="1808479040"/>
        <c:axId val="0"/>
      </c:bar3DChart>
      <c:catAx>
        <c:axId val="180846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9040"/>
        <c:crosses val="autoZero"/>
        <c:auto val="1"/>
        <c:lblAlgn val="ctr"/>
        <c:lblOffset val="100"/>
        <c:noMultiLvlLbl val="0"/>
      </c:catAx>
      <c:valAx>
        <c:axId val="180847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Cooking Chullah Ussage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Sheet2!$C$140</c:f>
              <c:strCache>
                <c:ptCount val="1"/>
                <c:pt idx="0">
                  <c:v>Traditional Chullah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Sheet2!$C$141:$C$144</c:f>
              <c:numCache>
                <c:formatCode>General</c:formatCode>
                <c:ptCount val="4"/>
                <c:pt idx="0">
                  <c:v>96</c:v>
                </c:pt>
                <c:pt idx="1">
                  <c:v>0</c:v>
                </c:pt>
                <c:pt idx="2">
                  <c:v>0</c:v>
                </c:pt>
                <c:pt idx="3">
                  <c:v>34</c:v>
                </c:pt>
              </c:numCache>
            </c:numRef>
          </c:val>
        </c:ser>
        <c:ser>
          <c:idx val="1"/>
          <c:order val="1"/>
          <c:tx>
            <c:strRef>
              <c:f>Sheet2!$D$140</c:f>
              <c:strCache>
                <c:ptCount val="1"/>
                <c:pt idx="0">
                  <c:v>Smoke Less Chullah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Sheet2!$D$141:$D$144</c:f>
              <c:numCache>
                <c:formatCode>General</c:formatCode>
                <c:ptCount val="4"/>
                <c:pt idx="0">
                  <c:v>164</c:v>
                </c:pt>
                <c:pt idx="1">
                  <c:v>0</c:v>
                </c:pt>
                <c:pt idx="2">
                  <c:v>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7824"/>
        <c:axId val="1808465984"/>
        <c:axId val="0"/>
      </c:bar3DChart>
      <c:catAx>
        <c:axId val="180845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5984"/>
        <c:crosses val="autoZero"/>
        <c:auto val="1"/>
        <c:lblAlgn val="ctr"/>
        <c:lblOffset val="100"/>
        <c:noMultiLvlLbl val="0"/>
      </c:catAx>
      <c:valAx>
        <c:axId val="180846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78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Land Holding Information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Sheet2!$C$149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Sheet2!$B$150:$B$154</c:f>
              <c:strCache>
                <c:ptCount val="5"/>
                <c:pt idx="0">
                  <c:v>Cultivable Land</c:v>
                </c:pt>
                <c:pt idx="1">
                  <c:v>Irrigated Land</c:v>
                </c:pt>
                <c:pt idx="2">
                  <c:v>Un Irrigated Land</c:v>
                </c:pt>
                <c:pt idx="3">
                  <c:v>Barren/Waste Land Area</c:v>
                </c:pt>
                <c:pt idx="4">
                  <c:v>Uncultivable Area</c:v>
                </c:pt>
              </c:strCache>
            </c:strRef>
          </c:cat>
          <c:val>
            <c:numRef>
              <c:f>Sheet2!$C$150:$C$154</c:f>
              <c:numCache>
                <c:formatCode>General</c:formatCode>
                <c:ptCount val="5"/>
                <c:pt idx="0">
                  <c:v>231</c:v>
                </c:pt>
                <c:pt idx="1">
                  <c:v>197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Agriculture</a:t>
            </a:r>
            <a:r>
              <a:rPr lang="en-IN" baseline="0"/>
              <a:t> Fertilizers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Sheet2!$C$157</c:f>
              <c:strCache>
                <c:ptCount val="1"/>
                <c:pt idx="0">
                  <c:v>Households (Nos.)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Sheet2!$C$158:$C$162</c:f>
              <c:numCache>
                <c:formatCode>General</c:formatCode>
                <c:ptCount val="5"/>
                <c:pt idx="0">
                  <c:v>0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  <c:pt idx="4">
                  <c:v>298</c:v>
                </c:pt>
              </c:numCache>
            </c:numRef>
          </c:val>
        </c:ser>
        <c:ser>
          <c:idx val="1"/>
          <c:order val="1"/>
          <c:tx>
            <c:strRef>
              <c:f>Sheet2!$D$157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Sheet2!$D$158:$D$162</c:f>
              <c:numCache>
                <c:formatCode>General</c:formatCode>
                <c:ptCount val="5"/>
                <c:pt idx="0">
                  <c:v>0</c:v>
                </c:pt>
                <c:pt idx="1">
                  <c:v>200</c:v>
                </c:pt>
                <c:pt idx="2">
                  <c:v>295</c:v>
                </c:pt>
                <c:pt idx="3">
                  <c:v>290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Sheet2!$E$157</c:f>
              <c:strCache>
                <c:ptCount val="1"/>
                <c:pt idx="0">
                  <c:v>If yes, fertilizers use (Kg.)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Sheet2!$E$158:$E$162</c:f>
              <c:numCache>
                <c:formatCode>General</c:formatCode>
                <c:ptCount val="5"/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9456"/>
        <c:axId val="1808473600"/>
        <c:axId val="0"/>
      </c:bar3DChart>
      <c:catAx>
        <c:axId val="18084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3600"/>
        <c:crosses val="autoZero"/>
        <c:auto val="1"/>
        <c:lblAlgn val="ctr"/>
        <c:lblOffset val="100"/>
        <c:noMultiLvlLbl val="0"/>
      </c:catAx>
      <c:valAx>
        <c:axId val="180847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Irrigation Coverage</a:t>
            </a:r>
            <a:r>
              <a:rPr lang="en-IN" baseline="0"/>
              <a:t> Source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Sheet2!$C$165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Sheet2!$B$166:$B$171</c:f>
              <c:strCache>
                <c:ptCount val="6"/>
                <c:pt idx="0">
                  <c:v>Canal</c:v>
                </c:pt>
                <c:pt idx="1">
                  <c:v>Tank</c:v>
                </c:pt>
                <c:pt idx="2">
                  <c:v>Borewell</c:v>
                </c:pt>
                <c:pt idx="3">
                  <c:v>River</c:v>
                </c:pt>
                <c:pt idx="4">
                  <c:v>Other</c:v>
                </c:pt>
                <c:pt idx="5">
                  <c:v>None</c:v>
                </c:pt>
              </c:strCache>
            </c:strRef>
          </c:cat>
          <c:val>
            <c:numRef>
              <c:f>Sheet2!$C$166:$C$171</c:f>
              <c:numCache>
                <c:formatCode>General</c:formatCode>
                <c:ptCount val="6"/>
                <c:pt idx="0">
                  <c:v>82</c:v>
                </c:pt>
                <c:pt idx="1">
                  <c:v>72</c:v>
                </c:pt>
                <c:pt idx="2">
                  <c:v>61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Irrigation System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Sheet2!$C$175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Sheet2!$B$176:$B$179</c:f>
              <c:strCache>
                <c:ptCount val="4"/>
                <c:pt idx="0">
                  <c:v>Drip</c:v>
                </c:pt>
                <c:pt idx="1">
                  <c:v>Sprinkler</c:v>
                </c:pt>
                <c:pt idx="2">
                  <c:v>Flooding</c:v>
                </c:pt>
                <c:pt idx="3">
                  <c:v>None</c:v>
                </c:pt>
              </c:strCache>
            </c:strRef>
          </c:cat>
          <c:val>
            <c:numRef>
              <c:f>Sheet2!$C$176:$C$179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Sheet2!$C$189</c:f>
              <c:strCache>
                <c:ptCount val="1"/>
                <c:pt idx="0">
                  <c:v>Area under crop in prev. year (In Bigha)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Sheet2!$B$190:$B$194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Sheet2!$C$190:$C$194</c:f>
              <c:numCache>
                <c:formatCode>General</c:formatCode>
                <c:ptCount val="5"/>
                <c:pt idx="0">
                  <c:v>30</c:v>
                </c:pt>
                <c:pt idx="1">
                  <c:v>27</c:v>
                </c:pt>
                <c:pt idx="2">
                  <c:v>28</c:v>
                </c:pt>
                <c:pt idx="3">
                  <c:v>15</c:v>
                </c:pt>
                <c:pt idx="4">
                  <c:v>18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Sheet2!$C$199</c:f>
              <c:strCache>
                <c:ptCount val="1"/>
                <c:pt idx="0">
                  <c:v>Productivity (in quintals)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Sheet2!$B$200:$B$204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Sheet2!$C$200:$C$204</c:f>
              <c:numCache>
                <c:formatCode>General</c:formatCode>
                <c:ptCount val="5"/>
                <c:pt idx="0">
                  <c:v>100</c:v>
                </c:pt>
                <c:pt idx="1">
                  <c:v>70</c:v>
                </c:pt>
                <c:pt idx="2">
                  <c:v>80</c:v>
                </c:pt>
                <c:pt idx="3">
                  <c:v>25</c:v>
                </c:pt>
                <c:pt idx="4">
                  <c:v>45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Cattle Per</a:t>
            </a:r>
            <a:r>
              <a:rPr lang="en-IN" baseline="0"/>
              <a:t> Household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Sheet2!$B$221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Sheet2!$C$221:$H$221</c:f>
              <c:numCache>
                <c:formatCode>General</c:formatCode>
                <c:ptCount val="6"/>
                <c:pt idx="0">
                  <c:v>103</c:v>
                </c:pt>
                <c:pt idx="1">
                  <c:v>0</c:v>
                </c:pt>
                <c:pt idx="2">
                  <c:v>98</c:v>
                </c:pt>
                <c:pt idx="3">
                  <c:v>43</c:v>
                </c:pt>
                <c:pt idx="4">
                  <c:v>0</c:v>
                </c:pt>
                <c:pt idx="5">
                  <c:v>170</c:v>
                </c:pt>
              </c:numCache>
            </c:numRef>
          </c:val>
        </c:ser>
        <c:ser>
          <c:idx val="1"/>
          <c:order val="1"/>
          <c:tx>
            <c:strRef>
              <c:f>Sheet2!$B$222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Sheet2!$C$222:$H$222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Sheet2!$B$223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Sheet2!$C$223:$H$223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Sheet2!$B$224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Sheet2!$C$224:$H$224</c:f>
              <c:numCache>
                <c:formatCode>General</c:formatCode>
                <c:ptCount val="6"/>
                <c:pt idx="0">
                  <c:v>104</c:v>
                </c:pt>
                <c:pt idx="1">
                  <c:v>0</c:v>
                </c:pt>
                <c:pt idx="2">
                  <c:v>68</c:v>
                </c:pt>
                <c:pt idx="3">
                  <c:v>73</c:v>
                </c:pt>
                <c:pt idx="4">
                  <c:v>0</c:v>
                </c:pt>
                <c:pt idx="5">
                  <c:v>71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800" b="0" i="0" baseline="0">
                <a:effectLst/>
              </a:rPr>
              <a:t>Bank Coverage across prevailing caste</a:t>
            </a:r>
            <a:endParaRPr lang="en-IN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Sheet1!$C$40</c:f>
              <c:strCache>
                <c:ptCount val="1"/>
                <c:pt idx="0">
                  <c:v>With Bank Account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Sheet1!$B$41:$B$44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Sheet1!$C$41:$C$44</c:f>
              <c:numCache>
                <c:formatCode>General</c:formatCode>
                <c:ptCount val="4"/>
                <c:pt idx="0">
                  <c:v>1087</c:v>
                </c:pt>
                <c:pt idx="1">
                  <c:v>0</c:v>
                </c:pt>
                <c:pt idx="2">
                  <c:v>0</c:v>
                </c:pt>
                <c:pt idx="3">
                  <c:v>210</c:v>
                </c:pt>
              </c:numCache>
            </c:numRef>
          </c:val>
        </c:ser>
        <c:ser>
          <c:idx val="1"/>
          <c:order val="1"/>
          <c:tx>
            <c:strRef>
              <c:f>Sheet1!$D$40</c:f>
              <c:strCache>
                <c:ptCount val="1"/>
                <c:pt idx="0">
                  <c:v>Without Bank Account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Sheet1!$B$41:$B$44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Sheet1!$D$41:$D$44</c:f>
              <c:numCache>
                <c:formatCode>General</c:formatCode>
                <c:ptCount val="4"/>
                <c:pt idx="0">
                  <c:v>233</c:v>
                </c:pt>
                <c:pt idx="1">
                  <c:v>0</c:v>
                </c:pt>
                <c:pt idx="2">
                  <c:v>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08465440"/>
        <c:axId val="1808471424"/>
        <c:axId val="0"/>
      </c:bar3DChart>
      <c:catAx>
        <c:axId val="180846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1424"/>
        <c:crosses val="autoZero"/>
        <c:auto val="1"/>
        <c:lblAlgn val="ctr"/>
        <c:lblOffset val="100"/>
        <c:noMultiLvlLbl val="0"/>
      </c:catAx>
      <c:valAx>
        <c:axId val="180847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Aadhar</a:t>
            </a:r>
            <a:r>
              <a:rPr lang="en-IN" baseline="0"/>
              <a:t> coverage across prevailing caste section</a:t>
            </a:r>
            <a:endParaRPr lang="en-IN"/>
          </a:p>
        </c:rich>
      </c:tx>
      <c:layout>
        <c:manualLayout>
          <c:xMode val="edge"/>
          <c:yMode val="edge"/>
          <c:x val="0.11587787038968267"/>
          <c:y val="3.27405055296099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Sheet1!$M$38</c:f>
              <c:strCache>
                <c:ptCount val="1"/>
                <c:pt idx="0">
                  <c:v>With Aadhar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Sheet1!$M$39:$M$42</c:f>
              <c:numCache>
                <c:formatCode>General</c:formatCode>
                <c:ptCount val="4"/>
                <c:pt idx="0">
                  <c:v>1040</c:v>
                </c:pt>
                <c:pt idx="1">
                  <c:v>0</c:v>
                </c:pt>
                <c:pt idx="2">
                  <c:v>0</c:v>
                </c:pt>
                <c:pt idx="3">
                  <c:v>189</c:v>
                </c:pt>
              </c:numCache>
            </c:numRef>
          </c:val>
        </c:ser>
        <c:ser>
          <c:idx val="1"/>
          <c:order val="1"/>
          <c:tx>
            <c:strRef>
              <c:f>Sheet1!$N$38</c:f>
              <c:strCache>
                <c:ptCount val="1"/>
                <c:pt idx="0">
                  <c:v>Without Aadhar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Sheet1!$N$39:$N$42</c:f>
              <c:numCache>
                <c:formatCode>General</c:formatCode>
                <c:ptCount val="4"/>
                <c:pt idx="0">
                  <c:v>280</c:v>
                </c:pt>
                <c:pt idx="1">
                  <c:v>0</c:v>
                </c:pt>
                <c:pt idx="2">
                  <c:v>0</c:v>
                </c:pt>
                <c:pt idx="3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5104"/>
        <c:axId val="1808479584"/>
        <c:axId val="0"/>
      </c:bar3DChart>
      <c:catAx>
        <c:axId val="180845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9584"/>
        <c:crosses val="autoZero"/>
        <c:auto val="1"/>
        <c:lblAlgn val="ctr"/>
        <c:lblOffset val="100"/>
        <c:noMultiLvlLbl val="0"/>
      </c:catAx>
      <c:valAx>
        <c:axId val="18084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Hpusehold</a:t>
            </a:r>
            <a:endParaRPr lang="en-IN"/>
          </a:p>
        </c:rich>
      </c:tx>
      <c:layout>
        <c:manualLayout>
          <c:xMode val="edge"/>
          <c:yMode val="edge"/>
          <c:x val="0.2507637795275590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5115157480314962"/>
          <c:y val="0.11323745990084573"/>
          <c:w val="0.55880818022747158"/>
          <c:h val="0.88676254009915423"/>
        </c:manualLayout>
      </c:layout>
      <c:doughnutChart>
        <c:varyColors val="1"/>
        <c:ser>
          <c:idx val="0"/>
          <c:order val="0"/>
          <c:tx>
            <c:strRef>
              <c:f>Sheet1!$D$48</c:f>
              <c:strCache>
                <c:ptCount val="1"/>
                <c:pt idx="0">
                  <c:v>Beneficiary Household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Sheet1!$C$49:$C$56</c:f>
              <c:strCache>
                <c:ptCount val="8"/>
                <c:pt idx="0">
                  <c:v>PM Jan Dhan Yojana</c:v>
                </c:pt>
                <c:pt idx="1">
                  <c:v>Sukanya Samridhi Yojana</c:v>
                </c:pt>
                <c:pt idx="2">
                  <c:v>Mudra Yojana</c:v>
                </c:pt>
                <c:pt idx="3">
                  <c:v>PM Jivan Jyoti Bima Yojana</c:v>
                </c:pt>
                <c:pt idx="4">
                  <c:v>PM Suraksha Bima Yojana</c:v>
                </c:pt>
                <c:pt idx="5">
                  <c:v>Atal Pension Yojana</c:v>
                </c:pt>
                <c:pt idx="6">
                  <c:v>Kaushal Vikash Yojana</c:v>
                </c:pt>
                <c:pt idx="7">
                  <c:v>Janani Suraksha Yojana</c:v>
                </c:pt>
              </c:strCache>
            </c:strRef>
          </c:cat>
          <c:val>
            <c:numRef>
              <c:f>Sheet1!$D$49:$D$56</c:f>
              <c:numCache>
                <c:formatCode>General</c:formatCode>
                <c:ptCount val="8"/>
                <c:pt idx="0">
                  <c:v>55</c:v>
                </c:pt>
                <c:pt idx="1">
                  <c:v>38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341207349081374E-2"/>
          <c:y val="0.14814596092155144"/>
          <c:w val="0.25709536307961506"/>
          <c:h val="0.745372557596966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Individual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Sheet1!$D$59</c:f>
              <c:strCache>
                <c:ptCount val="1"/>
                <c:pt idx="0">
                  <c:v>Beneficiary Individual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Sheet1!$C$60:$C$66</c:f>
              <c:strCache>
                <c:ptCount val="7"/>
                <c:pt idx="0">
                  <c:v>Fasal Bima Yojana</c:v>
                </c:pt>
                <c:pt idx="1">
                  <c:v>Kishan Credit Card</c:v>
                </c:pt>
                <c:pt idx="2">
                  <c:v>Krishi Sinchal Yojana</c:v>
                </c:pt>
                <c:pt idx="3">
                  <c:v>Swachh Bharat Mission Toilet</c:v>
                </c:pt>
                <c:pt idx="4">
                  <c:v>Soil Health Card</c:v>
                </c:pt>
                <c:pt idx="5">
                  <c:v>PM Ujjwala Yojana</c:v>
                </c:pt>
                <c:pt idx="6">
                  <c:v>PM Awas Yojana</c:v>
                </c:pt>
              </c:strCache>
            </c:strRef>
          </c:cat>
          <c:val>
            <c:numRef>
              <c:f>Sheet1!$D$60:$D$66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240</c:v>
                </c:pt>
                <c:pt idx="4">
                  <c:v>0</c:v>
                </c:pt>
                <c:pt idx="5">
                  <c:v>201</c:v>
                </c:pt>
                <c:pt idx="6">
                  <c:v>211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Migration</a:t>
            </a:r>
            <a:r>
              <a:rPr lang="en-IN" baseline="0"/>
              <a:t> Scenario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Sheet1!$C$70</c:f>
              <c:strCache>
                <c:ptCount val="1"/>
                <c:pt idx="0">
                  <c:v>Total population in the village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Sheet1!$C$71:$C$74</c:f>
              <c:numCache>
                <c:formatCode>General</c:formatCode>
                <c:ptCount val="4"/>
                <c:pt idx="0">
                  <c:v>1320</c:v>
                </c:pt>
                <c:pt idx="1">
                  <c:v>0</c:v>
                </c:pt>
                <c:pt idx="2">
                  <c:v>0</c:v>
                </c:pt>
                <c:pt idx="3">
                  <c:v>280</c:v>
                </c:pt>
              </c:numCache>
            </c:numRef>
          </c:val>
        </c:ser>
        <c:ser>
          <c:idx val="1"/>
          <c:order val="1"/>
          <c:tx>
            <c:strRef>
              <c:f>Sheet1!$D$70</c:f>
              <c:strCache>
                <c:ptCount val="1"/>
                <c:pt idx="0">
                  <c:v>Total no. of migrant to cities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Sheet1!$D$71:$D$74</c:f>
              <c:numCache>
                <c:formatCode>General</c:formatCode>
                <c:ptCount val="4"/>
                <c:pt idx="0">
                  <c:v>31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5776"/>
        <c:axId val="1808481216"/>
        <c:axId val="0"/>
      </c:bar3DChart>
      <c:catAx>
        <c:axId val="180847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81216"/>
        <c:crosses val="autoZero"/>
        <c:auto val="1"/>
        <c:lblAlgn val="ctr"/>
        <c:lblOffset val="100"/>
        <c:noMultiLvlLbl val="0"/>
      </c:catAx>
      <c:valAx>
        <c:axId val="180848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Education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Sheet2!$C$4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Sheet2!$C$5:$C$14</c:f>
              <c:numCache>
                <c:formatCode>General</c:formatCode>
                <c:ptCount val="10"/>
                <c:pt idx="0">
                  <c:v>394</c:v>
                </c:pt>
                <c:pt idx="1">
                  <c:v>490</c:v>
                </c:pt>
                <c:pt idx="2">
                  <c:v>52</c:v>
                </c:pt>
                <c:pt idx="3">
                  <c:v>78</c:v>
                </c:pt>
                <c:pt idx="4">
                  <c:v>71</c:v>
                </c:pt>
                <c:pt idx="5">
                  <c:v>83</c:v>
                </c:pt>
                <c:pt idx="6">
                  <c:v>11</c:v>
                </c:pt>
                <c:pt idx="7">
                  <c:v>199</c:v>
                </c:pt>
                <c:pt idx="8">
                  <c:v>7</c:v>
                </c:pt>
                <c:pt idx="9">
                  <c:v>102</c:v>
                </c:pt>
              </c:numCache>
            </c:numRef>
          </c:val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Sheet2!$D$5:$D$14</c:f>
              <c:numCache>
                <c:formatCode>General</c:formatCode>
                <c:ptCount val="10"/>
                <c:pt idx="0">
                  <c:v>467</c:v>
                </c:pt>
                <c:pt idx="1">
                  <c:v>372</c:v>
                </c:pt>
                <c:pt idx="2">
                  <c:v>40</c:v>
                </c:pt>
                <c:pt idx="3">
                  <c:v>57</c:v>
                </c:pt>
                <c:pt idx="4">
                  <c:v>63</c:v>
                </c:pt>
                <c:pt idx="5">
                  <c:v>67</c:v>
                </c:pt>
                <c:pt idx="6">
                  <c:v>6</c:v>
                </c:pt>
                <c:pt idx="7">
                  <c:v>141</c:v>
                </c:pt>
                <c:pt idx="8">
                  <c:v>4</c:v>
                </c:pt>
                <c:pt idx="9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3056"/>
        <c:axId val="1808452928"/>
        <c:axId val="0"/>
      </c:bar3DChart>
      <c:catAx>
        <c:axId val="180847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2928"/>
        <c:crosses val="autoZero"/>
        <c:auto val="1"/>
        <c:lblAlgn val="ctr"/>
        <c:lblOffset val="100"/>
        <c:noMultiLvlLbl val="0"/>
      </c:catAx>
      <c:valAx>
        <c:axId val="1808452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School</a:t>
            </a:r>
            <a:r>
              <a:rPr lang="en-IN" baseline="0"/>
              <a:t> going Children and Adult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Sheet2!$R$7:$R$8</c:f>
              <c:strCache>
                <c:ptCount val="2"/>
                <c:pt idx="0">
                  <c:v>School Going Children</c:v>
                </c:pt>
                <c:pt idx="1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Sheet2!$P$9:$Q$16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Sheet2!$R$9:$R$16</c:f>
              <c:numCache>
                <c:formatCode>General</c:formatCode>
                <c:ptCount val="8"/>
                <c:pt idx="0">
                  <c:v>57</c:v>
                </c:pt>
                <c:pt idx="1">
                  <c:v>44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21</c:v>
                </c:pt>
                <c:pt idx="7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Sheet2!$S$7:$S$8</c:f>
              <c:strCache>
                <c:ptCount val="2"/>
                <c:pt idx="0">
                  <c:v>School Going Children</c:v>
                </c:pt>
                <c:pt idx="1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Sheet2!$P$9:$Q$16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Sheet2!$S$9:$S$16</c:f>
              <c:numCache>
                <c:formatCode>General</c:formatCode>
                <c:ptCount val="8"/>
                <c:pt idx="0">
                  <c:v>40</c:v>
                </c:pt>
                <c:pt idx="1">
                  <c:v>42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20</c:v>
                </c:pt>
                <c:pt idx="7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Sheet2!$T$7:$T$8</c:f>
              <c:strCache>
                <c:ptCount val="2"/>
                <c:pt idx="0">
                  <c:v>Adult Going School</c:v>
                </c:pt>
                <c:pt idx="1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Sheet2!$P$9:$Q$16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Sheet2!$T$9:$T$16</c:f>
              <c:numCache>
                <c:formatCode>General</c:formatCode>
                <c:ptCount val="8"/>
                <c:pt idx="0">
                  <c:v>68</c:v>
                </c:pt>
                <c:pt idx="1">
                  <c:v>49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26</c:v>
                </c:pt>
                <c:pt idx="7">
                  <c:v>28</c:v>
                </c:pt>
              </c:numCache>
            </c:numRef>
          </c:val>
        </c:ser>
        <c:ser>
          <c:idx val="3"/>
          <c:order val="3"/>
          <c:tx>
            <c:strRef>
              <c:f>Sheet2!$U$7:$U$8</c:f>
              <c:strCache>
                <c:ptCount val="2"/>
                <c:pt idx="0">
                  <c:v>Adult Going School</c:v>
                </c:pt>
                <c:pt idx="1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Sheet2!$P$9:$Q$16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Sheet2!$U$9:$U$16</c:f>
              <c:numCache>
                <c:formatCode>General</c:formatCode>
                <c:ptCount val="8"/>
                <c:pt idx="0">
                  <c:v>39</c:v>
                </c:pt>
                <c:pt idx="1">
                  <c:v>44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23</c:v>
                </c:pt>
                <c:pt idx="7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7616"/>
        <c:axId val="1808455648"/>
        <c:axId val="0"/>
      </c:bar3DChart>
      <c:catAx>
        <c:axId val="180846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5648"/>
        <c:crosses val="autoZero"/>
        <c:auto val="1"/>
        <c:lblAlgn val="ctr"/>
        <c:lblOffset val="100"/>
        <c:noMultiLvlLbl val="0"/>
      </c:catAx>
      <c:valAx>
        <c:axId val="180845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2022-11-14T13:46:00Z</dcterms:created>
  <dcterms:modified xsi:type="dcterms:W3CDTF">2022-11-14T17:51:00Z</dcterms:modified>
</cp:coreProperties>
</file>